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7DF9" w:rsidRDefault="007410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4BA44" wp14:editId="335AA430">
                <wp:simplePos x="0" y="0"/>
                <wp:positionH relativeFrom="margin">
                  <wp:posOffset>874479</wp:posOffset>
                </wp:positionH>
                <wp:positionV relativeFrom="paragraph">
                  <wp:posOffset>908913</wp:posOffset>
                </wp:positionV>
                <wp:extent cx="1906270" cy="276225"/>
                <wp:effectExtent l="0" t="0" r="1778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8E" w:rsidRPr="007275F5" w:rsidRDefault="0073458E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7275F5">
                              <w:rPr>
                                <w:color w:val="2E74B5" w:themeColor="accent1" w:themeShade="BF"/>
                              </w:rPr>
                              <w:t>www.wybunburydelves.co.uk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B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85pt;margin-top:71.55pt;width:150.1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" strokecolor="white [3212]">
                <v:textbox>
                  <w:txbxContent>
                    <w:p w:rsidR="0073458E" w:rsidRPr="007275F5" w:rsidRDefault="0073458E">
                      <w:pPr>
                        <w:rPr>
                          <w:color w:val="2E74B5" w:themeColor="accent1" w:themeShade="BF"/>
                        </w:rPr>
                      </w:pPr>
                      <w:r w:rsidRPr="007275F5">
                        <w:rPr>
                          <w:color w:val="2E74B5" w:themeColor="accent1" w:themeShade="BF"/>
                        </w:rPr>
                        <w:t>www.wybunburydelves.co.uk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7DF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A11827D" wp14:editId="3CC7F53D">
            <wp:simplePos x="0" y="0"/>
            <wp:positionH relativeFrom="page">
              <wp:align>left</wp:align>
            </wp:positionH>
            <wp:positionV relativeFrom="paragraph">
              <wp:posOffset>280730</wp:posOffset>
            </wp:positionV>
            <wp:extent cx="7556500" cy="1058545"/>
            <wp:effectExtent l="0" t="0" r="6350" b="8255"/>
            <wp:wrapTight wrapText="bothSides">
              <wp:wrapPolygon edited="0">
                <wp:start x="0" y="0"/>
                <wp:lineTo x="0" y="21380"/>
                <wp:lineTo x="21564" y="21380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0E90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D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17FA5A" wp14:editId="58EC3CB0">
                <wp:simplePos x="0" y="0"/>
                <wp:positionH relativeFrom="column">
                  <wp:posOffset>3148067</wp:posOffset>
                </wp:positionH>
                <wp:positionV relativeFrom="paragraph">
                  <wp:posOffset>271145</wp:posOffset>
                </wp:positionV>
                <wp:extent cx="3225800" cy="335915"/>
                <wp:effectExtent l="0" t="0" r="1270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8E" w:rsidRPr="002E77B1" w:rsidRDefault="0073458E" w:rsidP="00523F83">
                            <w:pPr>
                              <w:jc w:val="center"/>
                              <w:rPr>
                                <w:color w:val="0070C0"/>
                                <w:spacing w:val="-20"/>
                                <w:sz w:val="28"/>
                              </w:rPr>
                            </w:pPr>
                            <w:r w:rsidRPr="002E77B1">
                              <w:rPr>
                                <w:color w:val="0070C0"/>
                                <w:spacing w:val="-20"/>
                                <w:sz w:val="28"/>
                              </w:rPr>
                              <w:t>Bridge Street, Wybunbury, NANTWICH. CW5 7NE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FA5A" id="_x0000_s1027" type="#_x0000_t202" style="position:absolute;margin-left:247.9pt;margin-top:21.35pt;width:254pt;height:2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" strokecolor="white [3212]">
                <v:textbox>
                  <w:txbxContent>
                    <w:p w:rsidR="0073458E" w:rsidRPr="002E77B1" w:rsidRDefault="0073458E" w:rsidP="00523F83">
                      <w:pPr>
                        <w:jc w:val="center"/>
                        <w:rPr>
                          <w:color w:val="0070C0"/>
                          <w:spacing w:val="-20"/>
                          <w:sz w:val="28"/>
                        </w:rPr>
                      </w:pPr>
                      <w:r w:rsidRPr="002E77B1">
                        <w:rPr>
                          <w:color w:val="0070C0"/>
                          <w:spacing w:val="-20"/>
                          <w:sz w:val="28"/>
                        </w:rPr>
                        <w:t>Bridge Street, Wybunbury, NANTWICH. CW5 7NE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D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11EA6" wp14:editId="4C61CA07">
                <wp:simplePos x="0" y="0"/>
                <wp:positionH relativeFrom="margin">
                  <wp:posOffset>1966224</wp:posOffset>
                </wp:positionH>
                <wp:positionV relativeFrom="paragraph">
                  <wp:posOffset>383</wp:posOffset>
                </wp:positionV>
                <wp:extent cx="4830445" cy="370840"/>
                <wp:effectExtent l="0" t="0" r="273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58E" w:rsidRPr="00794E0A" w:rsidRDefault="0073458E" w:rsidP="00523F83">
                            <w:pPr>
                              <w:jc w:val="center"/>
                              <w:rPr>
                                <w:color w:val="0070C0"/>
                                <w:spacing w:val="-20"/>
                                <w:sz w:val="36"/>
                              </w:rPr>
                            </w:pPr>
                            <w:r w:rsidRPr="00794E0A">
                              <w:rPr>
                                <w:color w:val="0070C0"/>
                                <w:spacing w:val="-20"/>
                                <w:sz w:val="36"/>
                              </w:rPr>
                              <w:t>WYBUNBURY DELVES CE PRIMARY AND 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1EA6" id="_x0000_s1028" type="#_x0000_t202" style="position:absolute;margin-left:154.8pt;margin-top:.05pt;width:380.3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" strokecolor="white [3212]">
                <v:textbox>
                  <w:txbxContent>
                    <w:p w:rsidR="0073458E" w:rsidRPr="00794E0A" w:rsidRDefault="0073458E" w:rsidP="00523F83">
                      <w:pPr>
                        <w:jc w:val="center"/>
                        <w:rPr>
                          <w:color w:val="0070C0"/>
                          <w:spacing w:val="-20"/>
                          <w:sz w:val="36"/>
                        </w:rPr>
                      </w:pPr>
                      <w:r w:rsidRPr="00794E0A">
                        <w:rPr>
                          <w:color w:val="0070C0"/>
                          <w:spacing w:val="-20"/>
                          <w:sz w:val="36"/>
                        </w:rPr>
                        <w:t>WYBUNBURY DELVES CE PRIMARY AND PRESCHOOL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7B1" w:rsidRPr="00523F8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E9054F8" wp14:editId="6218938B">
            <wp:simplePos x="0" y="0"/>
            <wp:positionH relativeFrom="margin">
              <wp:align>left</wp:align>
            </wp:positionH>
            <wp:positionV relativeFrom="paragraph">
              <wp:posOffset>16498</wp:posOffset>
            </wp:positionV>
            <wp:extent cx="1068705" cy="439420"/>
            <wp:effectExtent l="0" t="0" r="0" b="0"/>
            <wp:wrapTight wrapText="bothSides">
              <wp:wrapPolygon edited="0">
                <wp:start x="0" y="0"/>
                <wp:lineTo x="0" y="20601"/>
                <wp:lineTo x="21176" y="20601"/>
                <wp:lineTo x="211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8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3E13973" wp14:editId="5265D794">
            <wp:simplePos x="0" y="0"/>
            <wp:positionH relativeFrom="column">
              <wp:posOffset>4821687</wp:posOffset>
            </wp:positionH>
            <wp:positionV relativeFrom="paragraph">
              <wp:posOffset>558800</wp:posOffset>
            </wp:positionV>
            <wp:extent cx="594995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0747" y="21150"/>
                <wp:lineTo x="207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0191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83" w:rsidRPr="00523F83">
        <w:t xml:space="preserve"> </w:t>
      </w:r>
    </w:p>
    <w:p w:rsidR="00D26414" w:rsidRDefault="00D26414" w:rsidP="00D2641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D2D2D"/>
          <w:szCs w:val="20"/>
          <w:lang w:eastAsia="en-GB"/>
        </w:rPr>
      </w:pPr>
    </w:p>
    <w:p w:rsidR="00804185" w:rsidRPr="00804185" w:rsidRDefault="00804185" w:rsidP="00804185">
      <w:pPr>
        <w:keepNext/>
        <w:tabs>
          <w:tab w:val="left" w:pos="0"/>
          <w:tab w:val="left" w:pos="1920"/>
          <w:tab w:val="left" w:pos="3119"/>
          <w:tab w:val="left" w:pos="3544"/>
          <w:tab w:val="left" w:pos="4800"/>
          <w:tab w:val="left" w:pos="6521"/>
          <w:tab w:val="left" w:pos="7230"/>
          <w:tab w:val="left" w:pos="7680"/>
          <w:tab w:val="left" w:pos="8640"/>
          <w:tab w:val="right" w:pos="9480"/>
        </w:tabs>
        <w:spacing w:after="0" w:line="240" w:lineRule="atLeast"/>
        <w:outlineLvl w:val="0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804185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JOB DESCRIPTION </w:t>
      </w:r>
    </w:p>
    <w:p w:rsidR="00804185" w:rsidRPr="00804185" w:rsidRDefault="00804185" w:rsidP="008041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after="0" w:line="240" w:lineRule="atLeast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420"/>
        <w:gridCol w:w="1890"/>
        <w:gridCol w:w="2565"/>
      </w:tblGrid>
      <w:tr w:rsidR="00804185" w:rsidRPr="00804185" w:rsidTr="00896B15">
        <w:tc>
          <w:tcPr>
            <w:tcW w:w="1728" w:type="dxa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JOB TITLE</w:t>
            </w:r>
          </w:p>
        </w:tc>
        <w:tc>
          <w:tcPr>
            <w:tcW w:w="3420" w:type="dxa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Teaching Assistant  (Primary)</w:t>
            </w:r>
          </w:p>
        </w:tc>
        <w:tc>
          <w:tcPr>
            <w:tcW w:w="1890" w:type="dxa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JOB REF NO</w:t>
            </w:r>
          </w:p>
        </w:tc>
        <w:tc>
          <w:tcPr>
            <w:tcW w:w="2565" w:type="dxa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Grade 4</w:t>
            </w:r>
          </w:p>
        </w:tc>
      </w:tr>
    </w:tbl>
    <w:p w:rsidR="00804185" w:rsidRPr="00804185" w:rsidRDefault="00804185" w:rsidP="008041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after="0" w:line="240" w:lineRule="atLeast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804185" w:rsidRPr="00804185" w:rsidRDefault="00804185" w:rsidP="008041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after="0" w:line="240" w:lineRule="atLeast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80418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BASIC JOB PURPOSE   </w:t>
      </w:r>
    </w:p>
    <w:p w:rsidR="00804185" w:rsidRPr="00804185" w:rsidRDefault="00804185" w:rsidP="008041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after="0" w:line="240" w:lineRule="atLeast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804185">
        <w:rPr>
          <w:rFonts w:ascii="Arial" w:eastAsia="Times New Roman" w:hAnsi="Arial" w:cs="Times New Roman"/>
          <w:sz w:val="24"/>
          <w:szCs w:val="24"/>
          <w:lang w:eastAsia="en-GB"/>
        </w:rPr>
        <w:t xml:space="preserve">To support the teaching staff and teaching assistants in the development and education of pupils in accordance with the aims and policies of the school.  </w:t>
      </w:r>
    </w:p>
    <w:p w:rsidR="00804185" w:rsidRPr="00804185" w:rsidRDefault="00804185" w:rsidP="008041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after="0" w:line="240" w:lineRule="atLeast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9009"/>
      </w:tblGrid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NO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MAIN RESPONSIBILITIES</w:t>
            </w:r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bookmarkStart w:id="1" w:name="_VV5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Assist </w:t>
            </w:r>
            <w:bookmarkStart w:id="2" w:name="_VV54M"/>
            <w:bookmarkEnd w:id="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teaching staff in the</w:t>
            </w:r>
            <w:bookmarkEnd w:id="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3" w:name="_VV5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delivery</w:t>
            </w:r>
            <w:bookmarkEnd w:id="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" w:name="_VV57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of</w:t>
            </w:r>
            <w:bookmarkEnd w:id="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" w:name="_VV5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learning</w:t>
            </w:r>
            <w:bookmarkEnd w:id="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6" w:name="_VV60"/>
            <w:proofErr w:type="gramStart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activities</w:t>
            </w:r>
            <w:bookmarkEnd w:id="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7" w:name="_VV62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8" w:name="_VV6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work</w:t>
            </w:r>
            <w:bookmarkEnd w:id="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9" w:name="_VV6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programmes</w:t>
            </w:r>
            <w:bookmarkEnd w:id="9"/>
            <w:proofErr w:type="gramEnd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and undertake </w:t>
            </w:r>
            <w:bookmarkStart w:id="10" w:name="_VV5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predetermined</w:t>
            </w:r>
            <w:bookmarkEnd w:id="1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activities with pupils so that </w:t>
            </w:r>
            <w:bookmarkStart w:id="11" w:name="_VV5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their</w:t>
            </w:r>
            <w:bookmarkEnd w:id="1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intellectual </w:t>
            </w:r>
            <w:bookmarkStart w:id="12" w:name="_VV5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1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13" w:name="_VV5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social</w:t>
            </w:r>
            <w:bookmarkEnd w:id="1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development (including self-reliance and </w:t>
            </w:r>
            <w:bookmarkStart w:id="14" w:name="_VV6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self-esteem</w:t>
            </w:r>
            <w:bookmarkEnd w:id="1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) is fostered</w:t>
            </w:r>
            <w:bookmarkStart w:id="15" w:name="_VV65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.</w:t>
            </w:r>
            <w:bookmarkEnd w:id="15"/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bookmarkStart w:id="16" w:name="_VV13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Provide</w:t>
            </w:r>
            <w:bookmarkEnd w:id="1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input into the planning </w:t>
            </w:r>
            <w:bookmarkStart w:id="17" w:name="_VV142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1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evaluation </w:t>
            </w:r>
            <w:bookmarkStart w:id="18" w:name="_VV145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of</w:t>
            </w:r>
            <w:bookmarkEnd w:id="1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19" w:name="_VV14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learning</w:t>
            </w:r>
            <w:bookmarkEnd w:id="1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20" w:name="_VV14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activities</w:t>
            </w:r>
            <w:bookmarkEnd w:id="2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21" w:name="_VV14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for</w:t>
            </w:r>
            <w:bookmarkEnd w:id="2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individuals </w:t>
            </w:r>
            <w:bookmarkStart w:id="22" w:name="_VV151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2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23" w:name="_VV15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groups</w:t>
            </w:r>
            <w:bookmarkEnd w:id="2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24" w:name="_VV154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of</w:t>
            </w:r>
            <w:bookmarkEnd w:id="2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pupils to enable the teaching staff to make informed decisions when </w:t>
            </w:r>
            <w:bookmarkStart w:id="25" w:name="_VV17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develop</w:t>
            </w:r>
            <w:bookmarkEnd w:id="2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ing their plans</w:t>
            </w:r>
            <w:bookmarkStart w:id="26" w:name="_VV170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.</w:t>
            </w:r>
            <w:bookmarkEnd w:id="26"/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3.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Supervise the activities of individuals or groups of pupils both in and out of the classroom (including </w:t>
            </w:r>
            <w:bookmarkStart w:id="27" w:name="_VV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educational</w:t>
            </w:r>
            <w:bookmarkEnd w:id="2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28" w:name="_VV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visits</w:t>
            </w:r>
            <w:bookmarkEnd w:id="2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) </w:t>
            </w:r>
            <w:bookmarkStart w:id="29" w:name="_VV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to</w:t>
            </w:r>
            <w:bookmarkEnd w:id="2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30" w:name="_VV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ensure</w:t>
            </w:r>
            <w:bookmarkEnd w:id="3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their safety </w:t>
            </w:r>
            <w:bookmarkStart w:id="31" w:name="_VV8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3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32" w:name="_VV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facilitate</w:t>
            </w:r>
            <w:bookmarkEnd w:id="3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their physical and emotional </w:t>
            </w:r>
            <w:bookmarkStart w:id="33" w:name="_VV1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development</w:t>
            </w:r>
            <w:bookmarkEnd w:id="3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in accordance with the school's behaviour management policy.</w:t>
            </w:r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4.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bookmarkStart w:id="34" w:name="_VV7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Monitor</w:t>
            </w:r>
            <w:bookmarkEnd w:id="3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35" w:name="_VV7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individual</w:t>
            </w:r>
            <w:bookmarkEnd w:id="3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36" w:name="_VV7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pupil</w:t>
            </w:r>
            <w:bookmarkStart w:id="37" w:name="_VV80M"/>
            <w:bookmarkEnd w:id="3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’s</w:t>
            </w:r>
            <w:bookmarkEnd w:id="3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38" w:name="_VV8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progress</w:t>
            </w:r>
            <w:bookmarkStart w:id="39" w:name="_VV82M"/>
            <w:bookmarkEnd w:id="3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,</w:t>
            </w:r>
            <w:bookmarkEnd w:id="3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0" w:name="_VV8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achievements</w:t>
            </w:r>
            <w:bookmarkEnd w:id="4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1" w:name="_VV8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4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development </w:t>
            </w:r>
            <w:bookmarkStart w:id="42" w:name="_VV87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and</w:t>
            </w:r>
            <w:bookmarkEnd w:id="4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3" w:name="_VV8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report</w:t>
            </w:r>
            <w:bookmarkEnd w:id="4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4" w:name="_VV8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these</w:t>
            </w:r>
            <w:bookmarkEnd w:id="4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5" w:name="_VV9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to</w:t>
            </w:r>
            <w:bookmarkEnd w:id="4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6" w:name="_VV9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the</w:t>
            </w:r>
            <w:bookmarkEnd w:id="4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7" w:name="_VV9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teaching</w:t>
            </w:r>
            <w:bookmarkEnd w:id="4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48" w:name="_VV9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staff</w:t>
            </w:r>
            <w:bookmarkStart w:id="49" w:name="_VV94M"/>
            <w:bookmarkEnd w:id="4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/</w:t>
            </w:r>
            <w:bookmarkStart w:id="50" w:name="_VV95"/>
            <w:bookmarkEnd w:id="4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line</w:t>
            </w:r>
            <w:bookmarkEnd w:id="5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1" w:name="_VV9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manager</w:t>
            </w:r>
            <w:bookmarkEnd w:id="5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2" w:name="_VV9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to</w:t>
            </w:r>
            <w:bookmarkEnd w:id="5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3" w:name="_VV9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inform</w:t>
            </w:r>
            <w:bookmarkEnd w:id="5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4" w:name="_VV9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decisions</w:t>
            </w:r>
            <w:bookmarkEnd w:id="54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5" w:name="_VV10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taken</w:t>
            </w:r>
            <w:bookmarkEnd w:id="5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6" w:name="_VV10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regarding</w:t>
            </w:r>
            <w:bookmarkEnd w:id="5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7" w:name="_VV10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the</w:t>
            </w:r>
            <w:bookmarkEnd w:id="5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58" w:name="_VV10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Individual</w:t>
            </w:r>
            <w:bookmarkEnd w:id="5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E</w:t>
            </w:r>
            <w:bookmarkStart w:id="59" w:name="_VV12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ducation</w:t>
            </w:r>
            <w:bookmarkEnd w:id="5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P</w:t>
            </w:r>
            <w:bookmarkStart w:id="60" w:name="_VV10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lan</w:t>
            </w:r>
            <w:bookmarkStart w:id="61" w:name="_VV106"/>
            <w:bookmarkEnd w:id="6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, Behaviour Plans and Personal Care Programmes for</w:t>
            </w:r>
            <w:bookmarkEnd w:id="61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62" w:name="_VV107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</w:t>
            </w:r>
            <w:bookmarkEnd w:id="62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63" w:name="_VV108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pupil</w:t>
            </w:r>
            <w:bookmarkStart w:id="64" w:name="_VV109M"/>
            <w:bookmarkEnd w:id="63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.</w:t>
            </w:r>
            <w:bookmarkEnd w:id="64"/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5.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Liaise with parents and carers in conjunction with the teaching staff to </w:t>
            </w:r>
            <w:bookmarkStart w:id="65" w:name="_VV299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ensure</w:t>
            </w:r>
            <w:bookmarkEnd w:id="65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bookmarkStart w:id="66" w:name="_VV300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effective</w:t>
            </w:r>
            <w:bookmarkEnd w:id="66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communication concerning the pupils' </w:t>
            </w:r>
            <w:bookmarkStart w:id="67" w:name="_VV305M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wellbeing.</w:t>
            </w:r>
            <w:bookmarkEnd w:id="67"/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6.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Record pupil information, as specified by the teaching staff/line manager to ensure the schools information systems </w:t>
            </w:r>
            <w:proofErr w:type="gramStart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are maintained</w:t>
            </w:r>
            <w:proofErr w:type="gramEnd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.</w:t>
            </w:r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7.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Attend to the personal, social and physical needs of pupils so that their wellbeing </w:t>
            </w:r>
            <w:proofErr w:type="gramStart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is maintained</w:t>
            </w:r>
            <w:proofErr w:type="gramEnd"/>
            <w:r w:rsidRPr="00804185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.</w:t>
            </w:r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8041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Prepare and maintain learning equipment and ensure that the classroom </w:t>
            </w:r>
            <w:proofErr w:type="gramStart"/>
            <w:r w:rsidRPr="008041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kept</w:t>
            </w:r>
            <w:proofErr w:type="gramEnd"/>
            <w:r w:rsidRPr="008041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clean and tidy.</w:t>
            </w:r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8041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Display and present the pupils' work, under the direction of teaching staff, so that it enhances the classroom environment and celebrates achievement.</w:t>
            </w:r>
          </w:p>
        </w:tc>
      </w:tr>
      <w:tr w:rsidR="00804185" w:rsidRPr="00804185" w:rsidTr="00896B15">
        <w:trPr>
          <w:trHeight w:val="290"/>
        </w:trPr>
        <w:tc>
          <w:tcPr>
            <w:tcW w:w="738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804185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9009" w:type="dxa"/>
            <w:shd w:val="clear" w:color="auto" w:fill="auto"/>
          </w:tcPr>
          <w:p w:rsidR="00804185" w:rsidRPr="00804185" w:rsidRDefault="00804185" w:rsidP="008041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after="0" w:line="240" w:lineRule="atLeas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8041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Attend staff and other meetings and participate in staff training development work and staff reviews as required</w:t>
            </w:r>
          </w:p>
        </w:tc>
      </w:tr>
    </w:tbl>
    <w:p w:rsidR="00804185" w:rsidRPr="00804185" w:rsidRDefault="00804185" w:rsidP="008041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4185">
        <w:rPr>
          <w:rFonts w:ascii="Arial" w:eastAsia="Times New Roman" w:hAnsi="Arial" w:cs="Arial"/>
          <w:sz w:val="24"/>
          <w:szCs w:val="24"/>
          <w:lang w:eastAsia="en-GB"/>
        </w:rPr>
        <w:t xml:space="preserve">Notwithstanding the detail in this job description, in accordance with the Trust’s Flexibility Policy the </w:t>
      </w:r>
      <w:proofErr w:type="gramStart"/>
      <w:r w:rsidRPr="00804185">
        <w:rPr>
          <w:rFonts w:ascii="Arial" w:eastAsia="Times New Roman" w:hAnsi="Arial" w:cs="Arial"/>
          <w:sz w:val="24"/>
          <w:szCs w:val="24"/>
          <w:lang w:eastAsia="en-GB"/>
        </w:rPr>
        <w:t>job holder</w:t>
      </w:r>
      <w:proofErr w:type="gramEnd"/>
      <w:r w:rsidRPr="00804185">
        <w:rPr>
          <w:rFonts w:ascii="Arial" w:eastAsia="Times New Roman" w:hAnsi="Arial" w:cs="Arial"/>
          <w:sz w:val="24"/>
          <w:szCs w:val="24"/>
          <w:lang w:eastAsia="en-GB"/>
        </w:rPr>
        <w:t xml:space="preserve"> will undertake such work as may be determined by the Headteacher from time to time, up to or at a level consistent with the Main Responsibilities of the job. </w:t>
      </w:r>
    </w:p>
    <w:p w:rsidR="00804185" w:rsidRPr="00804185" w:rsidRDefault="00804185" w:rsidP="00804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26414" w:rsidRDefault="00D26414" w:rsidP="00D2641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D2D2D"/>
          <w:szCs w:val="20"/>
          <w:lang w:eastAsia="en-GB"/>
        </w:rPr>
      </w:pPr>
    </w:p>
    <w:sectPr w:rsidR="00D26414" w:rsidSect="002E77B1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034"/>
    <w:multiLevelType w:val="multilevel"/>
    <w:tmpl w:val="B69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83"/>
    <w:rsid w:val="00106FEF"/>
    <w:rsid w:val="0021712B"/>
    <w:rsid w:val="002A37D9"/>
    <w:rsid w:val="002E77B1"/>
    <w:rsid w:val="00323680"/>
    <w:rsid w:val="00523F83"/>
    <w:rsid w:val="0055524A"/>
    <w:rsid w:val="005A33B5"/>
    <w:rsid w:val="007275F5"/>
    <w:rsid w:val="0073458E"/>
    <w:rsid w:val="0074108E"/>
    <w:rsid w:val="00794E0A"/>
    <w:rsid w:val="00804185"/>
    <w:rsid w:val="009B7843"/>
    <w:rsid w:val="00BA7DF9"/>
    <w:rsid w:val="00D26414"/>
    <w:rsid w:val="00D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67E1-3735-44DD-AA6C-D3BAFBE9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4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Chesters</dc:creator>
  <cp:keywords/>
  <dc:description/>
  <cp:lastModifiedBy>Kathryn Chesters</cp:lastModifiedBy>
  <cp:revision>2</cp:revision>
  <dcterms:created xsi:type="dcterms:W3CDTF">2024-01-23T15:50:00Z</dcterms:created>
  <dcterms:modified xsi:type="dcterms:W3CDTF">2024-01-23T15:50:00Z</dcterms:modified>
</cp:coreProperties>
</file>